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46" w:rsidRPr="00AD2A12" w:rsidRDefault="00445646" w:rsidP="00445646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339pt;height:2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Школьный театр"/>
          </v:shape>
        </w:pict>
      </w:r>
    </w:p>
    <w:p w:rsidR="00AD2A12" w:rsidRPr="00AD2A12" w:rsidRDefault="00445646" w:rsidP="004456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1825" cy="1784151"/>
            <wp:effectExtent l="19050" t="0" r="9525" b="0"/>
            <wp:docPr id="3" name="Рисунок 3" descr="https://i.ytimg.com/vi/LcUAshFoev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LcUAshFoevo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8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A12" w:rsidRPr="00AD2A12" w:rsidRDefault="00AD2A12" w:rsidP="00AD2A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D2A12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AD2A12" w:rsidRPr="00AD2A12" w:rsidRDefault="00AD2A12" w:rsidP="00AD2A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D2A12">
        <w:rPr>
          <w:rFonts w:ascii="Segoe UI" w:eastAsia="Times New Roman" w:hAnsi="Segoe UI" w:cs="Segoe UI"/>
          <w:b/>
          <w:bCs/>
          <w:i/>
          <w:iCs/>
          <w:color w:val="993300"/>
          <w:sz w:val="24"/>
          <w:szCs w:val="24"/>
          <w:lang w:eastAsia="ru-RU"/>
        </w:rPr>
        <w:t>Театр ничуть не безделица и вовсе не пустая вещь…</w:t>
      </w:r>
    </w:p>
    <w:p w:rsidR="00AD2A12" w:rsidRPr="00AD2A12" w:rsidRDefault="00AD2A12" w:rsidP="00AD2A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D2A12">
        <w:rPr>
          <w:rFonts w:ascii="Segoe UI" w:eastAsia="Times New Roman" w:hAnsi="Segoe UI" w:cs="Segoe UI"/>
          <w:b/>
          <w:bCs/>
          <w:i/>
          <w:iCs/>
          <w:color w:val="993300"/>
          <w:sz w:val="24"/>
          <w:szCs w:val="24"/>
          <w:lang w:eastAsia="ru-RU"/>
        </w:rPr>
        <w:t>Это такая кафедра, с которой можно много сказать миру добра.</w:t>
      </w:r>
    </w:p>
    <w:p w:rsidR="00AD2A12" w:rsidRPr="00AD2A12" w:rsidRDefault="00AD2A12" w:rsidP="00445646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D2A12">
        <w:rPr>
          <w:rFonts w:ascii="Segoe UI" w:eastAsia="Times New Roman" w:hAnsi="Segoe UI" w:cs="Segoe UI"/>
          <w:b/>
          <w:bCs/>
          <w:i/>
          <w:iCs/>
          <w:color w:val="993300"/>
          <w:sz w:val="24"/>
          <w:szCs w:val="24"/>
          <w:lang w:eastAsia="ru-RU"/>
        </w:rPr>
        <w:t>Н.В.Гоголь</w:t>
      </w:r>
    </w:p>
    <w:p w:rsidR="00AD2A12" w:rsidRPr="00AD2A12" w:rsidRDefault="00AD2A12" w:rsidP="00AD2A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45646"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>Школьный театр</w:t>
      </w:r>
      <w:r w:rsidRPr="00AD2A12"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 xml:space="preserve"> – </w:t>
      </w:r>
      <w:proofErr w:type="gramStart"/>
      <w:r w:rsidRPr="00AD2A12"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>это то</w:t>
      </w:r>
      <w:proofErr w:type="gramEnd"/>
      <w:r w:rsidRPr="00AD2A12"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 xml:space="preserve"> место, где ребёнок может попробовать себя в разных ролях, что способствует его самоопределению и дальнейшей самореализации. Тем самым развивается их социальна</w:t>
      </w:r>
      <w:proofErr w:type="gramStart"/>
      <w:r w:rsidRPr="00AD2A12"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>я-</w:t>
      </w:r>
      <w:proofErr w:type="gramEnd"/>
      <w:r w:rsidRPr="00AD2A12"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 xml:space="preserve"> трудовая  компетенция, которая включает в себя  владение знаниями и опытом в сфере гражданско-общественной деятельности, в социально-трудовой сфере, в сфере семейных отношений и обязанностей. 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AD2A12" w:rsidRDefault="00AD2A12" w:rsidP="00AD2A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</w:pPr>
      <w:r w:rsidRPr="00AD2A12"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>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Театрально-эстетическая деятельность, органично включенная в образовательный процесс, — универсальное средство развития личностных способностей человека.</w:t>
      </w:r>
    </w:p>
    <w:p w:rsidR="00445646" w:rsidRDefault="00445646" w:rsidP="00AD2A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 xml:space="preserve">Деятельность кружка </w:t>
      </w:r>
      <w:proofErr w:type="gramStart"/>
      <w:r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>-</w:t>
      </w:r>
      <w:r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>с</w:t>
      </w:r>
      <w:proofErr w:type="gramEnd"/>
      <w:r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>огласно Положению МБОУ «Сетоловская СОШ»</w:t>
      </w:r>
    </w:p>
    <w:p w:rsidR="00445646" w:rsidRDefault="00445646" w:rsidP="00AD2A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>График проведени</w:t>
      </w:r>
      <w:proofErr w:type="gramStart"/>
      <w:r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>я-</w:t>
      </w:r>
      <w:proofErr w:type="gramEnd"/>
      <w:r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>понедельник, 15.00ч.</w:t>
      </w:r>
    </w:p>
    <w:p w:rsidR="00445646" w:rsidRDefault="00445646" w:rsidP="00AD2A1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</w:pPr>
      <w:r w:rsidRPr="00445646"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>Руководитель кружка</w:t>
      </w:r>
      <w:r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 xml:space="preserve"> </w:t>
      </w:r>
      <w:proofErr w:type="gramStart"/>
      <w:r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>–у</w:t>
      </w:r>
      <w:proofErr w:type="gramEnd"/>
      <w:r>
        <w:rPr>
          <w:rFonts w:ascii="Segoe UI" w:eastAsia="Times New Roman" w:hAnsi="Segoe UI" w:cs="Segoe UI"/>
          <w:color w:val="0A83B0"/>
          <w:sz w:val="24"/>
          <w:szCs w:val="24"/>
          <w:lang w:eastAsia="ru-RU"/>
        </w:rPr>
        <w:t>читель первой квалификационной категории –</w:t>
      </w:r>
    </w:p>
    <w:p w:rsidR="00445646" w:rsidRPr="00445646" w:rsidRDefault="00445646" w:rsidP="004456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445646"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>Каплун Екатерина Александровна</w:t>
      </w:r>
      <w:r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 xml:space="preserve">  </w:t>
      </w:r>
      <w:r w:rsidRPr="00445646">
        <w:rPr>
          <w:rFonts w:ascii="Segoe UI" w:eastAsia="Times New Roman" w:hAnsi="Segoe UI" w:cs="Segoe UI"/>
          <w:b/>
          <w:sz w:val="24"/>
          <w:szCs w:val="24"/>
          <w:lang w:eastAsia="ru-RU"/>
        </w:rPr>
        <w:t>(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тел. 84834555757)</w:t>
      </w:r>
    </w:p>
    <w:p w:rsidR="00445646" w:rsidRDefault="00445646" w:rsidP="00445646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</w:pPr>
    </w:p>
    <w:p w:rsidR="008A35F6" w:rsidRDefault="008A35F6"/>
    <w:sectPr w:rsidR="008A35F6" w:rsidSect="008A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2A12"/>
    <w:rsid w:val="003843F5"/>
    <w:rsid w:val="00445646"/>
    <w:rsid w:val="00492A67"/>
    <w:rsid w:val="00641A00"/>
    <w:rsid w:val="008A35F6"/>
    <w:rsid w:val="00A35CDD"/>
    <w:rsid w:val="00AD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6"/>
  </w:style>
  <w:style w:type="paragraph" w:styleId="1">
    <w:name w:val="heading 1"/>
    <w:basedOn w:val="a"/>
    <w:link w:val="10"/>
    <w:uiPriority w:val="9"/>
    <w:qFormat/>
    <w:rsid w:val="00AD2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2A12"/>
    <w:rPr>
      <w:i/>
      <w:iCs/>
    </w:rPr>
  </w:style>
  <w:style w:type="character" w:styleId="a5">
    <w:name w:val="Strong"/>
    <w:basedOn w:val="a0"/>
    <w:uiPriority w:val="22"/>
    <w:qFormat/>
    <w:rsid w:val="00AD2A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2023-02-09T11:11:00Z</dcterms:created>
  <dcterms:modified xsi:type="dcterms:W3CDTF">2023-02-09T11:24:00Z</dcterms:modified>
</cp:coreProperties>
</file>