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0C" w:rsidRPr="00827D0C" w:rsidRDefault="00827D0C" w:rsidP="00827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E2E2E"/>
          <w:sz w:val="33"/>
          <w:szCs w:val="33"/>
          <w:lang w:eastAsia="ru-RU"/>
        </w:rPr>
      </w:pPr>
      <w:r w:rsidRPr="00827D0C">
        <w:rPr>
          <w:rFonts w:ascii="inherit" w:eastAsia="Times New Roman" w:hAnsi="inherit" w:cs="Arial"/>
          <w:b/>
          <w:bCs/>
          <w:color w:val="2E2E2E"/>
          <w:sz w:val="33"/>
          <w:szCs w:val="33"/>
          <w:bdr w:val="none" w:sz="0" w:space="0" w:color="auto" w:frame="1"/>
          <w:lang w:eastAsia="ru-RU"/>
        </w:rPr>
        <w:t>История ГТО</w:t>
      </w:r>
    </w:p>
    <w:p w:rsidR="00827D0C" w:rsidRPr="00827D0C" w:rsidRDefault="00827D0C" w:rsidP="00827D0C">
      <w:pPr>
        <w:shd w:val="clear" w:color="auto" w:fill="FFFFFF"/>
        <w:spacing w:before="24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</w:pPr>
      <w:r w:rsidRPr="00827D0C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Начало зарождения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За Октябрьской революцией последовала гражданская война. Новые лидеры искали варианты укрепления военной мощи государства и методы объединения всех жителей страны. Для этой цели в 1918 году был принят документ «Об обязательном обучении военному искусству». Позже, в 1920 году, при различных образовательных заведениях начинают создаваться общества для повышения уровня военной подготовки и формирования уважения к спорту в целом.</w:t>
      </w:r>
    </w:p>
    <w:p w:rsidR="00827D0C" w:rsidRPr="00827D0C" w:rsidRDefault="00827D0C" w:rsidP="00827D0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В 1927 году создается Общество содействия обороне, авиационному и химическому строительству (ОСОАВИАХИМ). Оно положит начало всему комплексу ГТО и поспособствует развитию спортивных соревнований в стране.</w:t>
      </w:r>
    </w:p>
    <w:p w:rsidR="00827D0C" w:rsidRPr="00827D0C" w:rsidRDefault="00827D0C" w:rsidP="00827D0C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</w:pPr>
      <w:r w:rsidRPr="00827D0C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Комплекс ГТО в СССР</w:t>
      </w:r>
    </w:p>
    <w:p w:rsidR="00827D0C" w:rsidRPr="00827D0C" w:rsidRDefault="00827D0C" w:rsidP="0082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4" name="Рисунок 4" descr="Комплекс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лекс Г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С 1930 года вводится пробная сдача оздоровительного комплекса ГТО. Объявление о нем появляется в «Комсомольской правде».  Активисты </w:t>
      </w:r>
      <w:proofErr w:type="spellStart"/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ОСОАВИАХИМа</w:t>
      </w:r>
      <w:proofErr w:type="spellEnd"/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активно занимаются привлечением молодых людей для занятий спортом.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Для сдачи испытаний, взрослые подразделяются, исходя из возраста и пола, на три категории. Сам комплекс состоит из одной ступени и насчитывает 6 теоретических и 15 практических испытаний. В 1932 году вводится в действие комплекс ГТО II ступени. Он насчитывает 3 теоретических и 22 практических испытаний.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В 1934 вводится детская ступень </w:t>
      </w:r>
      <w:proofErr w:type="gramStart"/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комплекса  —</w:t>
      </w:r>
      <w:proofErr w:type="gramEnd"/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 «Будь готов к труду и обороне» (БГТО). Школьники сдают 16 нормативов.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В 1939-40 гг.  оздоровительный комплекс стал основой военной подготовки населения СССР. Люди научились стрелять, плавать, ходить на лыжах, метать гранаты, преодолевать препятствия. Это помогло многим быстро переквалифицироваться в танкисты, снайпера и разведчики.</w:t>
      </w:r>
    </w:p>
    <w:p w:rsidR="00827D0C" w:rsidRPr="00827D0C" w:rsidRDefault="00827D0C" w:rsidP="00827D0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В рамках </w:t>
      </w:r>
      <w:proofErr w:type="gramStart"/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целей</w:t>
      </w:r>
      <w:proofErr w:type="gramEnd"/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стоящих перед спортивным обществом в стране вносились коррективы в ГТО. В 1946-1950 гг. изменились возрастные категории, а количество нормативов уменьшилось. После восстановления страны, перед физкультурниками СССР поставили цель — популяризировать спорт и нормы ГТО. Основная задача заключалась в достижении высоких спортивных результатов во всем мире.</w:t>
      </w:r>
    </w:p>
    <w:p w:rsidR="00827D0C" w:rsidRPr="00827D0C" w:rsidRDefault="00827D0C" w:rsidP="00827D0C">
      <w:pPr>
        <w:shd w:val="clear" w:color="auto" w:fill="FFFFFF"/>
        <w:spacing w:before="36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</w:pPr>
      <w:r w:rsidRPr="00827D0C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Комплекс ГТО в России</w:t>
      </w:r>
    </w:p>
    <w:p w:rsidR="00827D0C" w:rsidRPr="00827D0C" w:rsidRDefault="00827D0C" w:rsidP="0082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3" name="Рисунок 3" descr="Комплекс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лекс Г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С 2007 года в РФ наблюдается резкий интерес к спорту. Россия достигает побед в футболе, баскетболе, гандболе и в других видах спорта. И общественность в связи с этим выступает инициатором возрождения забытого комплекса ГТО.</w:t>
      </w:r>
    </w:p>
    <w:p w:rsidR="00827D0C" w:rsidRPr="00827D0C" w:rsidRDefault="00827D0C" w:rsidP="00827D0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lastRenderedPageBreak/>
        <w:t>При ведущих вузах страны проходят мероприятия по выполнению оздоровительного комплекса. А сам процесс формирования интереса к ГТО продлится вплоть до 2014 года. В этот год комплекс официально будет признан указом Президента РФ «О Всероссийском физкультурно-спортивном комплексе «Готов к труду и обороне».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Сейчас ГТО набирает обороты. Девушки и юноши пытаются завоевать заветный золотой значок, что способствует формированию привычки уделять внимание своему физическому развитию и следить за своим здоровьем.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E2E2E"/>
          <w:sz w:val="33"/>
          <w:szCs w:val="33"/>
          <w:lang w:eastAsia="ru-RU"/>
        </w:rPr>
      </w:pPr>
      <w:r w:rsidRPr="00827D0C">
        <w:rPr>
          <w:rFonts w:ascii="inherit" w:eastAsia="Times New Roman" w:hAnsi="inherit" w:cs="Arial"/>
          <w:b/>
          <w:bCs/>
          <w:color w:val="2E2E2E"/>
          <w:sz w:val="33"/>
          <w:szCs w:val="33"/>
          <w:bdr w:val="none" w:sz="0" w:space="0" w:color="auto" w:frame="1"/>
          <w:lang w:eastAsia="ru-RU"/>
        </w:rPr>
        <w:t>Что такое комплекс ГТО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Комплекс ГТО — программа </w:t>
      </w:r>
      <w:hyperlink r:id="rId7" w:tgtFrame="_blank" w:history="1">
        <w:r w:rsidRPr="00827D0C">
          <w:rPr>
            <w:rFonts w:ascii="inherit" w:eastAsia="Times New Roman" w:hAnsi="inherit" w:cs="Arial"/>
            <w:color w:val="B93434"/>
            <w:sz w:val="23"/>
            <w:szCs w:val="23"/>
            <w:bdr w:val="none" w:sz="0" w:space="0" w:color="auto" w:frame="1"/>
            <w:lang w:eastAsia="ru-RU"/>
          </w:rPr>
          <w:t>физического воспитания</w:t>
        </w:r>
      </w:hyperlink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 населения РФ, направленная на развитие спорта и оздоровления граждан страны. Данное мероприятие регулируется нормативно-правовой и методической базой. Спортивное движение ГТО несет в себе цель — сформировать интерес к занятиям спортом и усовершенствовать систему физического воспитания в школах, вузах и т.д.</w:t>
      </w:r>
    </w:p>
    <w:p w:rsidR="00827D0C" w:rsidRPr="00827D0C" w:rsidRDefault="00827D0C" w:rsidP="00827D0C">
      <w:pPr>
        <w:shd w:val="clear" w:color="auto" w:fill="FFFFFF"/>
        <w:spacing w:before="240" w:after="21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</w:pPr>
      <w:r w:rsidRPr="00827D0C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Ступени</w:t>
      </w:r>
    </w:p>
    <w:p w:rsidR="00827D0C" w:rsidRPr="00827D0C" w:rsidRDefault="00827D0C" w:rsidP="00827D0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Программа ГТО разделена на 11 ступеней исходя из возраста желающих. Принять участие можно с 6 лет. Притом верхней границы по возрасту нет (70 лет и более).</w:t>
      </w:r>
    </w:p>
    <w:tbl>
      <w:tblPr>
        <w:tblW w:w="11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832"/>
        <w:gridCol w:w="841"/>
        <w:gridCol w:w="861"/>
        <w:gridCol w:w="861"/>
        <w:gridCol w:w="861"/>
        <w:gridCol w:w="861"/>
        <w:gridCol w:w="864"/>
        <w:gridCol w:w="883"/>
        <w:gridCol w:w="861"/>
        <w:gridCol w:w="861"/>
        <w:gridCol w:w="873"/>
      </w:tblGrid>
      <w:tr w:rsidR="00827D0C" w:rsidRPr="00827D0C" w:rsidTr="00827D0C">
        <w:tc>
          <w:tcPr>
            <w:tcW w:w="184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Ступень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411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II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III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IV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VI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VII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VIII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IX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411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XI</w:t>
            </w:r>
          </w:p>
        </w:tc>
      </w:tr>
      <w:tr w:rsidR="00827D0C" w:rsidRPr="00827D0C" w:rsidTr="00827D0C">
        <w:tc>
          <w:tcPr>
            <w:tcW w:w="184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Возраст (лет)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411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6-8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9-10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11-12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13-15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16-17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18-29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30-39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40-49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50-59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60-69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411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≥70</w:t>
            </w:r>
          </w:p>
        </w:tc>
      </w:tr>
      <w:tr w:rsidR="00827D0C" w:rsidRPr="00827D0C" w:rsidTr="00827D0C">
        <w:tc>
          <w:tcPr>
            <w:tcW w:w="184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Класс в школе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411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1-2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3-4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7-9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411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  <w:r w:rsidRPr="00827D0C"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rPr>
                <w:rFonts w:ascii="inherit" w:eastAsia="Times New Roman" w:hAnsi="inherit" w:cs="Arial"/>
                <w:color w:val="2E2E2E"/>
                <w:sz w:val="23"/>
                <w:szCs w:val="23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AFAFA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27D0C" w:rsidRPr="00827D0C" w:rsidRDefault="00827D0C" w:rsidP="0082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7D0C" w:rsidRPr="00827D0C" w:rsidRDefault="00827D0C" w:rsidP="00827D0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По степени трудности выделяют три этапа. Самый трудный этап — золотой значок, средний — серебряный, самый легкий — бронзовый.</w:t>
      </w:r>
    </w:p>
    <w:p w:rsidR="00827D0C" w:rsidRPr="00827D0C" w:rsidRDefault="00827D0C" w:rsidP="00827D0C">
      <w:pPr>
        <w:shd w:val="clear" w:color="auto" w:fill="FFFFFF"/>
        <w:spacing w:before="240" w:after="21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</w:pPr>
      <w:r w:rsidRPr="00827D0C">
        <w:rPr>
          <w:rFonts w:ascii="Arial" w:eastAsia="Times New Roman" w:hAnsi="Arial" w:cs="Arial"/>
          <w:b/>
          <w:bCs/>
          <w:color w:val="2E2E2E"/>
          <w:sz w:val="30"/>
          <w:szCs w:val="30"/>
          <w:lang w:eastAsia="ru-RU"/>
        </w:rPr>
        <w:t>Виды испытаний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Комплекс ГТО строится на понятиях теста и нормативов. </w:t>
      </w:r>
      <w:r w:rsidRPr="00827D0C">
        <w:rPr>
          <w:rFonts w:ascii="inherit" w:eastAsia="Times New Roman" w:hAnsi="inherit" w:cs="Arial"/>
          <w:b/>
          <w:bCs/>
          <w:color w:val="2E2E2E"/>
          <w:sz w:val="23"/>
          <w:szCs w:val="23"/>
          <w:bdr w:val="none" w:sz="0" w:space="0" w:color="auto" w:frame="1"/>
          <w:lang w:eastAsia="ru-RU"/>
        </w:rPr>
        <w:t>Тесты</w:t>
      </w: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 определяют уровень развития какого-либо навыка, в то время как </w:t>
      </w:r>
      <w:r w:rsidRPr="00827D0C">
        <w:rPr>
          <w:rFonts w:ascii="inherit" w:eastAsia="Times New Roman" w:hAnsi="inherit" w:cs="Arial"/>
          <w:b/>
          <w:bCs/>
          <w:color w:val="2E2E2E"/>
          <w:sz w:val="23"/>
          <w:szCs w:val="23"/>
          <w:bdr w:val="none" w:sz="0" w:space="0" w:color="auto" w:frame="1"/>
          <w:lang w:eastAsia="ru-RU"/>
        </w:rPr>
        <w:t>нормативы </w:t>
      </w: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— степень спортивной подготовки населения.</w:t>
      </w:r>
    </w:p>
    <w:p w:rsidR="00827D0C" w:rsidRPr="00827D0C" w:rsidRDefault="00827D0C" w:rsidP="00827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Испытания проверяют силу, выносливость, скорость и гибкость. </w:t>
      </w:r>
      <w:proofErr w:type="gramStart"/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Сверх того</w:t>
      </w:r>
      <w:proofErr w:type="gramEnd"/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можно узнать свои координационные способности и дополнительные навыки, например, скандинавская ходьба или поход.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E2E2E"/>
          <w:sz w:val="33"/>
          <w:szCs w:val="33"/>
          <w:lang w:eastAsia="ru-RU"/>
        </w:rPr>
      </w:pPr>
      <w:r w:rsidRPr="00827D0C">
        <w:rPr>
          <w:rFonts w:ascii="inherit" w:eastAsia="Times New Roman" w:hAnsi="inherit" w:cs="Arial"/>
          <w:b/>
          <w:bCs/>
          <w:color w:val="2E2E2E"/>
          <w:sz w:val="33"/>
          <w:szCs w:val="33"/>
          <w:bdr w:val="none" w:sz="0" w:space="0" w:color="auto" w:frame="1"/>
          <w:lang w:eastAsia="ru-RU"/>
        </w:rPr>
        <w:t>Для чего нужен комплекс ГТО</w:t>
      </w:r>
    </w:p>
    <w:p w:rsidR="00827D0C" w:rsidRPr="00827D0C" w:rsidRDefault="00827D0C" w:rsidP="00827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Данное мероприятие придумано для популяризации спорта среди всего населения нашей страны. Занимаясь регулярно, вы улучшаете свои показатели, а целеустремленность к золотому значку приучает вас уделять внимание своему физическому здоровью каждый день. Ведь тренировки укрепляют организм и способствуют выработке здоровых привычек.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E2E2E"/>
          <w:sz w:val="33"/>
          <w:szCs w:val="33"/>
          <w:lang w:eastAsia="ru-RU"/>
        </w:rPr>
      </w:pPr>
      <w:r w:rsidRPr="00827D0C">
        <w:rPr>
          <w:rFonts w:ascii="inherit" w:eastAsia="Times New Roman" w:hAnsi="inherit" w:cs="Arial"/>
          <w:b/>
          <w:bCs/>
          <w:color w:val="2E2E2E"/>
          <w:sz w:val="33"/>
          <w:szCs w:val="33"/>
          <w:bdr w:val="none" w:sz="0" w:space="0" w:color="auto" w:frame="1"/>
          <w:lang w:eastAsia="ru-RU"/>
        </w:rPr>
        <w:t>Как проходит ГТО</w:t>
      </w:r>
    </w:p>
    <w:p w:rsidR="00827D0C" w:rsidRPr="00827D0C" w:rsidRDefault="00827D0C" w:rsidP="0082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27D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2" name="Рисунок 2" descr="Комплекс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плекс Г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lastRenderedPageBreak/>
        <w:t>Чтобы принять участие в ГТО и получить заветный значок, прежде всего, нужно зарегистрироваться на сайте. Для этого придется придумать логин, пароль и вести код с картинки. После отправляете заявку на выполнение. Для этого в специальную форму вводите свои имя и фамилию, контактные данные, адрес и выбираете нормативы, которые собираетесь сдавать.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Обязательно получите </w:t>
      </w:r>
      <w:hyperlink r:id="rId9" w:tgtFrame="_blank" w:history="1">
        <w:r w:rsidRPr="00827D0C">
          <w:rPr>
            <w:rFonts w:ascii="inherit" w:eastAsia="Times New Roman" w:hAnsi="inherit" w:cs="Arial"/>
            <w:color w:val="B93434"/>
            <w:sz w:val="23"/>
            <w:szCs w:val="23"/>
            <w:bdr w:val="none" w:sz="0" w:space="0" w:color="auto" w:frame="1"/>
            <w:lang w:eastAsia="ru-RU"/>
          </w:rPr>
          <w:t>медицинский допуск</w:t>
        </w:r>
      </w:hyperlink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 у врача. Для этого нужно сдать анализы и посетить ряд специалистов: хирурга, кардиолога, невролога и т.д. Без подтверждения вашего здоровья вас не допустят к сдаче нормативов.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Затем остается только прийти и попробовать показать лучшие результаты. При успешном выполнении вы получаете значок в зависимости от выбранного уровня трудности.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E2E2E"/>
          <w:sz w:val="33"/>
          <w:szCs w:val="33"/>
          <w:lang w:eastAsia="ru-RU"/>
        </w:rPr>
      </w:pPr>
      <w:r w:rsidRPr="00827D0C">
        <w:rPr>
          <w:rFonts w:ascii="inherit" w:eastAsia="Times New Roman" w:hAnsi="inherit" w:cs="Arial"/>
          <w:b/>
          <w:bCs/>
          <w:color w:val="2E2E2E"/>
          <w:sz w:val="33"/>
          <w:szCs w:val="33"/>
          <w:bdr w:val="none" w:sz="0" w:space="0" w:color="auto" w:frame="1"/>
          <w:lang w:eastAsia="ru-RU"/>
        </w:rPr>
        <w:t>Где проходит ГТО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Сдать нормативы ГТО можно в любом центре тестирования вашего города. Обычно такие центры имеются в любом образовательном учреждении или некоммерческих организациях, таких как спортивные или оздоровительные клубы и секции.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E2E2E"/>
          <w:sz w:val="33"/>
          <w:szCs w:val="33"/>
          <w:lang w:eastAsia="ru-RU"/>
        </w:rPr>
      </w:pPr>
      <w:r w:rsidRPr="00827D0C">
        <w:rPr>
          <w:rFonts w:ascii="inherit" w:eastAsia="Times New Roman" w:hAnsi="inherit" w:cs="Arial"/>
          <w:b/>
          <w:bCs/>
          <w:color w:val="2E2E2E"/>
          <w:sz w:val="33"/>
          <w:szCs w:val="33"/>
          <w:bdr w:val="none" w:sz="0" w:space="0" w:color="auto" w:frame="1"/>
          <w:lang w:eastAsia="ru-RU"/>
        </w:rPr>
        <w:t>Нормы ГТО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Нормативы ГТО — степень развитости определенного навыка, что позволяет понять уровень физической подготовки участника.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Школьники попытать свои силы могут с июня одного года до июля следующего. Трудоспособное население РФ приглашается к сдаче круглый год: с января по декабрь. Сдать сразу все тесты, к сожалению, не входит в правило мероприятия.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Каждому участнику будет предоставлена возможность попробовать себя только в 3-4 испытаниях. При неудачном выступлении у вас есть шанс пересдать норматив в течение года с 2-х недельным перерывом между испытаниями, но не более 3-х раз за весь год.</w:t>
      </w:r>
    </w:p>
    <w:p w:rsidR="00827D0C" w:rsidRPr="00827D0C" w:rsidRDefault="00827D0C" w:rsidP="00827D0C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textAlignment w:val="baseline"/>
        <w:rPr>
          <w:rFonts w:ascii="inherit" w:eastAsia="Times New Roman" w:hAnsi="inherit" w:cs="Arial"/>
          <w:color w:val="2E2E2E"/>
          <w:sz w:val="23"/>
          <w:szCs w:val="23"/>
          <w:lang w:eastAsia="ru-RU"/>
        </w:rPr>
      </w:pPr>
      <w:r w:rsidRPr="00827D0C">
        <w:rPr>
          <w:rFonts w:ascii="inherit" w:eastAsia="Times New Roman" w:hAnsi="inherit" w:cs="Arial"/>
          <w:color w:val="2E2E2E"/>
          <w:sz w:val="23"/>
          <w:szCs w:val="23"/>
          <w:lang w:eastAsia="ru-RU"/>
        </w:rPr>
        <w:t>I ступень — </w:t>
      </w:r>
      <w:hyperlink r:id="rId10" w:tgtFrame="_blank" w:history="1">
        <w:r w:rsidRPr="00827D0C">
          <w:rPr>
            <w:rFonts w:ascii="inherit" w:eastAsia="Times New Roman" w:hAnsi="inherit" w:cs="Arial"/>
            <w:color w:val="B93434"/>
            <w:sz w:val="23"/>
            <w:szCs w:val="23"/>
            <w:bdr w:val="none" w:sz="0" w:space="0" w:color="auto" w:frame="1"/>
            <w:lang w:eastAsia="ru-RU"/>
          </w:rPr>
          <w:t>Нормы ГТО для школьников 6-8 лет</w:t>
        </w:r>
      </w:hyperlink>
    </w:p>
    <w:p w:rsidR="00827D0C" w:rsidRPr="00827D0C" w:rsidRDefault="00827D0C" w:rsidP="00827D0C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textAlignment w:val="baseline"/>
        <w:rPr>
          <w:rFonts w:ascii="inherit" w:eastAsia="Times New Roman" w:hAnsi="inherit" w:cs="Arial"/>
          <w:color w:val="2E2E2E"/>
          <w:sz w:val="23"/>
          <w:szCs w:val="23"/>
          <w:lang w:eastAsia="ru-RU"/>
        </w:rPr>
      </w:pPr>
      <w:r w:rsidRPr="00827D0C">
        <w:rPr>
          <w:rFonts w:ascii="inherit" w:eastAsia="Times New Roman" w:hAnsi="inherit" w:cs="Arial"/>
          <w:color w:val="2E2E2E"/>
          <w:sz w:val="23"/>
          <w:szCs w:val="23"/>
          <w:lang w:eastAsia="ru-RU"/>
        </w:rPr>
        <w:t>II ступень — </w:t>
      </w:r>
      <w:hyperlink r:id="rId11" w:tgtFrame="_blank" w:history="1">
        <w:r w:rsidRPr="00827D0C">
          <w:rPr>
            <w:rFonts w:ascii="inherit" w:eastAsia="Times New Roman" w:hAnsi="inherit" w:cs="Arial"/>
            <w:color w:val="B93434"/>
            <w:sz w:val="23"/>
            <w:szCs w:val="23"/>
            <w:bdr w:val="none" w:sz="0" w:space="0" w:color="auto" w:frame="1"/>
            <w:lang w:eastAsia="ru-RU"/>
          </w:rPr>
          <w:t>Нормы ГТО для школьников 9-10 лет</w:t>
        </w:r>
      </w:hyperlink>
    </w:p>
    <w:p w:rsidR="00827D0C" w:rsidRPr="00827D0C" w:rsidRDefault="00827D0C" w:rsidP="00827D0C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textAlignment w:val="baseline"/>
        <w:rPr>
          <w:rFonts w:ascii="inherit" w:eastAsia="Times New Roman" w:hAnsi="inherit" w:cs="Arial"/>
          <w:color w:val="2E2E2E"/>
          <w:sz w:val="23"/>
          <w:szCs w:val="23"/>
          <w:lang w:eastAsia="ru-RU"/>
        </w:rPr>
      </w:pPr>
      <w:r w:rsidRPr="00827D0C">
        <w:rPr>
          <w:rFonts w:ascii="inherit" w:eastAsia="Times New Roman" w:hAnsi="inherit" w:cs="Arial"/>
          <w:color w:val="2E2E2E"/>
          <w:sz w:val="23"/>
          <w:szCs w:val="23"/>
          <w:lang w:eastAsia="ru-RU"/>
        </w:rPr>
        <w:t>III ступень — </w:t>
      </w:r>
      <w:hyperlink r:id="rId12" w:tgtFrame="_blank" w:history="1">
        <w:r w:rsidRPr="00827D0C">
          <w:rPr>
            <w:rFonts w:ascii="inherit" w:eastAsia="Times New Roman" w:hAnsi="inherit" w:cs="Arial"/>
            <w:color w:val="B93434"/>
            <w:sz w:val="23"/>
            <w:szCs w:val="23"/>
            <w:bdr w:val="none" w:sz="0" w:space="0" w:color="auto" w:frame="1"/>
            <w:lang w:eastAsia="ru-RU"/>
          </w:rPr>
          <w:t>Нормы ГТО для школьников 11-12 лет</w:t>
        </w:r>
      </w:hyperlink>
    </w:p>
    <w:p w:rsidR="00827D0C" w:rsidRPr="00827D0C" w:rsidRDefault="00827D0C" w:rsidP="00827D0C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textAlignment w:val="baseline"/>
        <w:rPr>
          <w:rFonts w:ascii="inherit" w:eastAsia="Times New Roman" w:hAnsi="inherit" w:cs="Arial"/>
          <w:color w:val="2E2E2E"/>
          <w:sz w:val="23"/>
          <w:szCs w:val="23"/>
          <w:lang w:eastAsia="ru-RU"/>
        </w:rPr>
      </w:pPr>
      <w:r w:rsidRPr="00827D0C">
        <w:rPr>
          <w:rFonts w:ascii="inherit" w:eastAsia="Times New Roman" w:hAnsi="inherit" w:cs="Arial"/>
          <w:color w:val="2E2E2E"/>
          <w:sz w:val="23"/>
          <w:szCs w:val="23"/>
          <w:lang w:eastAsia="ru-RU"/>
        </w:rPr>
        <w:t>IV ступень — </w:t>
      </w:r>
      <w:hyperlink r:id="rId13" w:tgtFrame="_blank" w:history="1">
        <w:r w:rsidRPr="00827D0C">
          <w:rPr>
            <w:rFonts w:ascii="inherit" w:eastAsia="Times New Roman" w:hAnsi="inherit" w:cs="Arial"/>
            <w:color w:val="B93434"/>
            <w:sz w:val="23"/>
            <w:szCs w:val="23"/>
            <w:bdr w:val="none" w:sz="0" w:space="0" w:color="auto" w:frame="1"/>
            <w:lang w:eastAsia="ru-RU"/>
          </w:rPr>
          <w:t>Нормы ГТО для школьников 13-15 лет</w:t>
        </w:r>
      </w:hyperlink>
    </w:p>
    <w:p w:rsidR="00827D0C" w:rsidRPr="00827D0C" w:rsidRDefault="00827D0C" w:rsidP="00827D0C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textAlignment w:val="baseline"/>
        <w:rPr>
          <w:rFonts w:ascii="inherit" w:eastAsia="Times New Roman" w:hAnsi="inherit" w:cs="Arial"/>
          <w:color w:val="2E2E2E"/>
          <w:sz w:val="23"/>
          <w:szCs w:val="23"/>
          <w:lang w:eastAsia="ru-RU"/>
        </w:rPr>
      </w:pPr>
      <w:r w:rsidRPr="00827D0C">
        <w:rPr>
          <w:rFonts w:ascii="inherit" w:eastAsia="Times New Roman" w:hAnsi="inherit" w:cs="Arial"/>
          <w:color w:val="2E2E2E"/>
          <w:sz w:val="23"/>
          <w:szCs w:val="23"/>
          <w:lang w:eastAsia="ru-RU"/>
        </w:rPr>
        <w:t>V ступень — </w:t>
      </w:r>
      <w:hyperlink r:id="rId14" w:tgtFrame="_blank" w:history="1">
        <w:r w:rsidRPr="00827D0C">
          <w:rPr>
            <w:rFonts w:ascii="inherit" w:eastAsia="Times New Roman" w:hAnsi="inherit" w:cs="Arial"/>
            <w:color w:val="B93434"/>
            <w:sz w:val="23"/>
            <w:szCs w:val="23"/>
            <w:bdr w:val="none" w:sz="0" w:space="0" w:color="auto" w:frame="1"/>
            <w:lang w:eastAsia="ru-RU"/>
          </w:rPr>
          <w:t>Нормы ГТО для школьников 16-17 лет</w:t>
        </w:r>
      </w:hyperlink>
    </w:p>
    <w:p w:rsidR="00827D0C" w:rsidRPr="00827D0C" w:rsidRDefault="00827D0C" w:rsidP="00827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E2E2E"/>
          <w:sz w:val="33"/>
          <w:szCs w:val="33"/>
          <w:lang w:eastAsia="ru-RU"/>
        </w:rPr>
      </w:pPr>
      <w:r w:rsidRPr="00827D0C">
        <w:rPr>
          <w:rFonts w:ascii="inherit" w:eastAsia="Times New Roman" w:hAnsi="inherit" w:cs="Arial"/>
          <w:b/>
          <w:bCs/>
          <w:color w:val="2E2E2E"/>
          <w:sz w:val="33"/>
          <w:szCs w:val="33"/>
          <w:bdr w:val="none" w:sz="0" w:space="0" w:color="auto" w:frame="1"/>
          <w:lang w:eastAsia="ru-RU"/>
        </w:rPr>
        <w:t>Значки ГТО</w:t>
      </w:r>
    </w:p>
    <w:p w:rsidR="00827D0C" w:rsidRPr="00827D0C" w:rsidRDefault="00827D0C" w:rsidP="0082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0C">
        <w:rPr>
          <w:rFonts w:ascii="inherit" w:eastAsia="Times New Roman" w:hAnsi="inherit" w:cs="Times New Roman"/>
          <w:noProof/>
          <w:color w:val="B93434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Комплекс ГТО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мплекс ГТО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ГТО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В зависимости от степени сложности значки подразделяются на золотой, серебряный и бронзовый. Высшая награда — золотой. На всех значках нарисован спортсмен в движении на красном/синем/зеленом фоне в зависимости от вида значка.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Какой значок вы получите, определяет ваш худший результат из выполненных обязательных нормативов. Допустим, вы сдали большую часть на золото и серебро, но один результат — бронза. То вы получаете бронзовый значок не зависимо от большинства показателей.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E2E2E"/>
          <w:sz w:val="33"/>
          <w:szCs w:val="33"/>
          <w:lang w:eastAsia="ru-RU"/>
        </w:rPr>
      </w:pPr>
      <w:r w:rsidRPr="00827D0C">
        <w:rPr>
          <w:rFonts w:ascii="inherit" w:eastAsia="Times New Roman" w:hAnsi="inherit" w:cs="Arial"/>
          <w:b/>
          <w:bCs/>
          <w:color w:val="2E2E2E"/>
          <w:sz w:val="33"/>
          <w:szCs w:val="33"/>
          <w:bdr w:val="none" w:sz="0" w:space="0" w:color="auto" w:frame="1"/>
          <w:lang w:eastAsia="ru-RU"/>
        </w:rPr>
        <w:lastRenderedPageBreak/>
        <w:t>Что дает сдача ГТО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Кроме подтверждения уровня вашей физической подготовки, значок ГТО может быть полезен школьникам. Ведь сданные нормы ГТО дают баллы ЕГЭ. Максимально можно получить 10 баллов, но как минимум можно рассчитывать на 1-3 балла. Даже эти баллы могут иметь значение при поступлении.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Существует особый значок отличия, выдаваемый Президентом РФ, при регулярном получении значков ГТО в течение нескольких лет.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E2E2E"/>
          <w:sz w:val="33"/>
          <w:szCs w:val="33"/>
          <w:lang w:eastAsia="ru-RU"/>
        </w:rPr>
      </w:pPr>
      <w:r w:rsidRPr="00827D0C">
        <w:rPr>
          <w:rFonts w:ascii="inherit" w:eastAsia="Times New Roman" w:hAnsi="inherit" w:cs="Arial"/>
          <w:b/>
          <w:bCs/>
          <w:color w:val="2E2E2E"/>
          <w:sz w:val="33"/>
          <w:szCs w:val="33"/>
          <w:bdr w:val="none" w:sz="0" w:space="0" w:color="auto" w:frame="1"/>
          <w:lang w:eastAsia="ru-RU"/>
        </w:rPr>
        <w:t>Права для сдачи ГТО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Права для прохождения тестов ГТО определяются федеральным законом </w:t>
      </w:r>
      <w:hyperlink r:id="rId17" w:tgtFrame="_blank" w:history="1">
        <w:r w:rsidRPr="00827D0C">
          <w:rPr>
            <w:rFonts w:ascii="inherit" w:eastAsia="Times New Roman" w:hAnsi="inherit" w:cs="Arial"/>
            <w:color w:val="B93434"/>
            <w:sz w:val="23"/>
            <w:szCs w:val="23"/>
            <w:bdr w:val="none" w:sz="0" w:space="0" w:color="auto" w:frame="1"/>
            <w:lang w:eastAsia="ru-RU"/>
          </w:rPr>
          <w:t>«О физической культуре и спорте в Российской федерации»</w:t>
        </w:r>
      </w:hyperlink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. Они построены на принципах добровольности, обязательного медицинского присмотра, оздоровительной направленности.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Так как комплекс ГТО предполагает принцип добровольности, родители вправе отказаться от сдачи их ребенком норм ГТО. Проблема, с которой сталкиваются довольно часто родители, — ГТО выставляется обязательным мероприятием для участия. Надо понимать, что школа это делает для «галочки», чтобы показать численность участников. Однако родители должны отстаивать свои права, в случае если ребенок против выступления.</w:t>
      </w:r>
    </w:p>
    <w:p w:rsidR="00827D0C" w:rsidRPr="00827D0C" w:rsidRDefault="00827D0C" w:rsidP="00827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E2E2E"/>
          <w:sz w:val="33"/>
          <w:szCs w:val="33"/>
          <w:lang w:eastAsia="ru-RU"/>
        </w:rPr>
      </w:pPr>
      <w:r w:rsidRPr="00827D0C">
        <w:rPr>
          <w:rFonts w:ascii="inherit" w:eastAsia="Times New Roman" w:hAnsi="inherit" w:cs="Arial"/>
          <w:b/>
          <w:bCs/>
          <w:color w:val="2E2E2E"/>
          <w:sz w:val="33"/>
          <w:szCs w:val="33"/>
          <w:bdr w:val="none" w:sz="0" w:space="0" w:color="auto" w:frame="1"/>
          <w:lang w:eastAsia="ru-RU"/>
        </w:rPr>
        <w:t>Подводим итог</w:t>
      </w:r>
    </w:p>
    <w:p w:rsidR="00827D0C" w:rsidRPr="00827D0C" w:rsidRDefault="00827D0C" w:rsidP="00827D0C">
      <w:pPr>
        <w:shd w:val="clear" w:color="auto" w:fill="FFFFFF"/>
        <w:spacing w:after="411" w:line="240" w:lineRule="auto"/>
        <w:jc w:val="both"/>
        <w:textAlignment w:val="baseline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827D0C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Сдача нормативов ГТО может послужить толчком к изменению образа жизни. Регулярным тренировкам и формированию заинтересованности в спорте в целом. Целеустремленность и некий азарт в получении заветного значка может изменить вашу жизнь. Ведь спорт полезен всем, а выполнение базовых нормативов сможет показать уровень вашей физической подготовки. Невыполнение каких-либо показателей послужит сигналом к действию и последующим развитием полезных привычек и навыков.</w:t>
      </w:r>
    </w:p>
    <w:p w:rsidR="00A65A88" w:rsidRDefault="00A65A88"/>
    <w:sectPr w:rsidR="00A65A88" w:rsidSect="00827D0C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66E8D"/>
    <w:multiLevelType w:val="multilevel"/>
    <w:tmpl w:val="AED2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C"/>
    <w:rsid w:val="00827D0C"/>
    <w:rsid w:val="00A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33F-442F-4E8A-BF4E-A8CC4719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7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7D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D0C"/>
    <w:rPr>
      <w:color w:val="0000FF"/>
      <w:u w:val="single"/>
    </w:rPr>
  </w:style>
  <w:style w:type="character" w:styleId="a5">
    <w:name w:val="Strong"/>
    <w:basedOn w:val="a0"/>
    <w:uiPriority w:val="22"/>
    <w:qFormat/>
    <w:rsid w:val="00827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ebenokvsporte.ru/wp-content/uploads/2018/10/Normy-GTO-dlya-shkolnikov-13-15-le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benokvsporte.ru/fizicheskoe-vospitanie-rebenka-v-seme-rol-roditelej/" TargetMode="External"/><Relationship Id="rId12" Type="http://schemas.openxmlformats.org/officeDocument/2006/relationships/hyperlink" Target="https://rebenokvsporte.ru/wp-content/uploads/2018/10/Normy-GTO-dlya-shkolnikov-11-12-let.pdf" TargetMode="External"/><Relationship Id="rId17" Type="http://schemas.openxmlformats.org/officeDocument/2006/relationships/hyperlink" Target="https://rebenokvsporte.ru/wp-content/uploads/2018/10/Federalnyj-zakon-ot-04.12.2007-N-329-FZred.-ot-29.06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ebenokvsporte.ru/wp-content/uploads/2018/10/Normy-GTO-dlya-shkolnikov-9-10-let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benokvsporte.ru/?attachment_id=4207" TargetMode="External"/><Relationship Id="rId10" Type="http://schemas.openxmlformats.org/officeDocument/2006/relationships/hyperlink" Target="https://rebenokvsporte.ru/wp-content/uploads/2018/10/Normy-GTO-dlya-shkolnikov-6-8-let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benokvsporte.ru/dispanserizatsiya-detej-zachem-kogda-i-kak-chasto/" TargetMode="External"/><Relationship Id="rId14" Type="http://schemas.openxmlformats.org/officeDocument/2006/relationships/hyperlink" Target="https://rebenokvsporte.ru/wp-content/uploads/2018/10/Normy-GTO-dlya-shkolnikov-16-17-l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2019-03-12T18:01:00Z</dcterms:created>
  <dcterms:modified xsi:type="dcterms:W3CDTF">2019-03-12T18:13:00Z</dcterms:modified>
</cp:coreProperties>
</file>